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Plan de ingrijire - copil cu bronsita (model orientativ)</w:t>
      </w:r>
    </w:p>
    <w:p/>
    <w:p>
      <w:r>
        <w:rPr>
          <w:b/>
        </w:rPr>
        <w:t xml:space="preserve">Data: </w:t>
      </w:r>
      <w:r>
        <w:t xml:space="preserve">____/____/______    </w:t>
      </w:r>
      <w:r>
        <w:rPr>
          <w:b/>
        </w:rPr>
        <w:t xml:space="preserve">Varsta: </w:t>
      </w:r>
      <w:r>
        <w:t xml:space="preserve">_____ ani    </w:t>
      </w:r>
      <w:r>
        <w:rPr>
          <w:b/>
        </w:rPr>
        <w:t xml:space="preserve">Greutate: </w:t>
      </w:r>
      <w:r>
        <w:t>_____ kg</w:t>
      </w:r>
    </w:p>
    <w:p>
      <w:r>
        <w:rPr>
          <w:b/>
        </w:rPr>
        <w:t xml:space="preserve">Diagnosticul medical: </w:t>
      </w:r>
      <w:r>
        <w:t>Bronsita (conform medic)</w:t>
      </w:r>
    </w:p>
    <w:p>
      <w:r>
        <w:rPr>
          <w:b/>
        </w:rPr>
        <w:t xml:space="preserve">Observatie importanta: </w:t>
      </w:r>
      <w:r>
        <w:t>Acest plan este un model general si nu inlocuieste evaluarea si indicatiile medicului pediatru. Adaptati interventiile la prescriptiile medicale si la starea copilului.</w:t>
      </w:r>
    </w:p>
    <w:p/>
    <w:p>
      <w:pPr>
        <w:pStyle w:val="Heading2"/>
      </w:pPr>
      <w:r>
        <w:t>Evaluare rapida (la internare / consult):</w:t>
      </w:r>
    </w:p>
    <w:p>
      <w:r>
        <w:rPr>
          <w:b/>
        </w:rPr>
        <w:t xml:space="preserve">• </w:t>
      </w:r>
      <w:r>
        <w:t>Tuse (frecventa, productiva/neproductiva), wheezing, dificultati respiratorii</w:t>
        <w:br/>
      </w:r>
      <w:r>
        <w:rPr>
          <w:b/>
        </w:rPr>
        <w:t xml:space="preserve">• </w:t>
      </w:r>
      <w:r>
        <w:t>Temperatura, saturatia O2 (daca este disponibila), frecventa respiratorie/puls</w:t>
        <w:br/>
      </w:r>
      <w:r>
        <w:rPr>
          <w:b/>
        </w:rPr>
        <w:t xml:space="preserve">• </w:t>
      </w:r>
      <w:r>
        <w:t>Hidratare: aport lichide, diureza, mucoase</w:t>
        <w:br/>
      </w:r>
      <w:r>
        <w:rPr>
          <w:b/>
        </w:rPr>
        <w:t xml:space="preserve">• </w:t>
      </w:r>
      <w:r>
        <w:t>Somn/odihna, apetit, nivel de activitate</w:t>
        <w:br/>
      </w:r>
      <w:r>
        <w:rPr>
          <w:b/>
        </w:rPr>
        <w:t xml:space="preserve">• </w:t>
      </w:r>
      <w:r>
        <w:t>Istoric: alergii, astm/bronsiolita anterioara, expunere la fum de tigara</w:t>
      </w:r>
    </w:p>
    <w:p/>
    <w:p>
      <w:pPr>
        <w:pStyle w:val="Heading2"/>
      </w:pPr>
      <w:r>
        <w:t>Nevoi prioritare (cateva esentiale):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Nevoie / Diagnostic de ingrijire</w:t>
            </w:r>
          </w:p>
        </w:tc>
        <w:tc>
          <w:tcPr>
            <w:tcW w:type="dxa" w:w="2160"/>
          </w:tcPr>
          <w:p>
            <w:r>
              <w:t>Obiectiv (rezultat asteptat)</w:t>
            </w:r>
          </w:p>
        </w:tc>
        <w:tc>
          <w:tcPr>
            <w:tcW w:type="dxa" w:w="2160"/>
          </w:tcPr>
          <w:p>
            <w:r>
              <w:t>Interventii (ingrijire)</w:t>
            </w:r>
          </w:p>
        </w:tc>
        <w:tc>
          <w:tcPr>
            <w:tcW w:type="dxa" w:w="2160"/>
          </w:tcPr>
          <w:p>
            <w:r>
              <w:t>Monitorizare / Evaluare</w:t>
            </w:r>
          </w:p>
        </w:tc>
      </w:tr>
      <w:tr>
        <w:tc>
          <w:tcPr>
            <w:tcW w:type="dxa" w:w="2160"/>
          </w:tcPr>
          <w:p>
            <w:r>
              <w:t>Schimb de gaze/respiratie eficienta afectata (dispnee, wheezing, tuse)</w:t>
            </w:r>
          </w:p>
        </w:tc>
        <w:tc>
          <w:tcPr>
            <w:tcW w:type="dxa" w:w="2160"/>
          </w:tcPr>
          <w:p>
            <w:r>
              <w:t>Copilul mentine respiratie confortabila; semnele de efort respirator scad; saturatia O2 ramane in limitele stabilite de medic.</w:t>
            </w:r>
          </w:p>
        </w:tc>
        <w:tc>
          <w:tcPr>
            <w:tcW w:type="dxa" w:w="2160"/>
          </w:tcPr>
          <w:p>
            <w:pPr>
              <w:pStyle w:val="ListBullet"/>
            </w:pPr>
            <w:r>
              <w:t>Pozitionare semi-Fowler/pe o parte pentru a usura respiratia.</w:t>
            </w:r>
          </w:p>
          <w:p>
            <w:pPr>
              <w:pStyle w:val="ListBullet"/>
            </w:pPr>
            <w:r>
              <w:t>Asigurare mediu aerisit, temperatura confortabila; evitarea expunerii la fum/iritanti.</w:t>
            </w:r>
          </w:p>
          <w:p>
            <w:pPr>
              <w:pStyle w:val="ListBullet"/>
            </w:pPr>
            <w:r>
              <w:t>Administrarea tratamentului prescris (ex. bronhodilatator/nebulizari) conform indicatiilor medicale.</w:t>
            </w:r>
          </w:p>
          <w:p>
            <w:pPr>
              <w:pStyle w:val="ListBullet"/>
            </w:pPr>
            <w:r>
              <w:t>Tehnici simple: incurajarea respiratiei lente, pauze dese la efort/joc.</w:t>
            </w:r>
          </w:p>
        </w:tc>
        <w:tc>
          <w:tcPr>
            <w:tcW w:type="dxa" w:w="2160"/>
          </w:tcPr>
          <w:p>
            <w:pPr>
              <w:pStyle w:val="ListBullet"/>
            </w:pPr>
            <w:r>
              <w:t>Frecventa respiratorie, utilizarea musculaturii accesorii, tiraj.</w:t>
            </w:r>
          </w:p>
          <w:p>
            <w:pPr>
              <w:pStyle w:val="ListBullet"/>
            </w:pPr>
            <w:r>
              <w:t>Coloratie (paloare/cianoza), toleranta la efort.</w:t>
            </w:r>
          </w:p>
          <w:p>
            <w:pPr>
              <w:pStyle w:val="ListBullet"/>
            </w:pPr>
            <w:r>
              <w:t>Saturatia O2 (daca este disponibila) si raspunsul la tratament.</w:t>
            </w:r>
          </w:p>
        </w:tc>
      </w:tr>
      <w:tr>
        <w:tc>
          <w:tcPr>
            <w:tcW w:type="dxa" w:w="2160"/>
          </w:tcPr>
          <w:p>
            <w:r>
              <w:t>Curatarea cailor aeriene ineficienta (secretii, tuse productiva)</w:t>
            </w:r>
          </w:p>
        </w:tc>
        <w:tc>
          <w:tcPr>
            <w:tcW w:type="dxa" w:w="2160"/>
          </w:tcPr>
          <w:p>
            <w:r>
              <w:t>Secretiile sunt mobilizate mai usor; tusea devine mai eficienta; respiratia se aude mai clara.</w:t>
            </w:r>
          </w:p>
        </w:tc>
        <w:tc>
          <w:tcPr>
            <w:tcW w:type="dxa" w:w="2160"/>
          </w:tcPr>
          <w:p>
            <w:pPr>
              <w:pStyle w:val="ListBullet"/>
            </w:pPr>
            <w:r>
              <w:t>Hidratare adecvata (conform varstei) pentru fluidizarea secretiilor.</w:t>
            </w:r>
          </w:p>
          <w:p>
            <w:pPr>
              <w:pStyle w:val="ListBullet"/>
            </w:pPr>
            <w:r>
              <w:t>Umidificarea aerului daca este recomandata; toaleta nazala cu ser fiziologic la nevoie.</w:t>
            </w:r>
          </w:p>
          <w:p>
            <w:pPr>
              <w:pStyle w:val="ListBullet"/>
            </w:pPr>
            <w:r>
              <w:t>Incurajarea tusei eficiente (fara a forta copilul); pauze si confort.</w:t>
            </w:r>
          </w:p>
          <w:p>
            <w:pPr>
              <w:pStyle w:val="ListBullet"/>
            </w:pPr>
            <w:r>
              <w:t>Daca medicul indica, fizioterapie respiratorie/aspiratie blanda (in context medical).</w:t>
            </w:r>
          </w:p>
        </w:tc>
        <w:tc>
          <w:tcPr>
            <w:tcW w:type="dxa" w:w="2160"/>
          </w:tcPr>
          <w:p>
            <w:pPr>
              <w:pStyle w:val="ListBullet"/>
            </w:pPr>
            <w:r>
              <w:t>Aspectul secretiilor (culoare, vascozitate), frecventa tusei.</w:t>
            </w:r>
          </w:p>
          <w:p>
            <w:pPr>
              <w:pStyle w:val="ListBullet"/>
            </w:pPr>
            <w:r>
              <w:t>Auscultatie (daca este in spital) / observarea wheezing-ului.</w:t>
            </w:r>
          </w:p>
          <w:p>
            <w:pPr>
              <w:pStyle w:val="ListBullet"/>
            </w:pPr>
            <w:r>
              <w:t>Semne de agravare: respiratie rapida, somnolenta marcata, refuz alimentar.</w:t>
            </w:r>
          </w:p>
        </w:tc>
      </w:tr>
      <w:tr>
        <w:tc>
          <w:tcPr>
            <w:tcW w:type="dxa" w:w="2160"/>
          </w:tcPr>
          <w:p>
            <w:r>
              <w:t>Hipertermie (febra)</w:t>
            </w:r>
          </w:p>
        </w:tc>
        <w:tc>
          <w:tcPr>
            <w:tcW w:type="dxa" w:w="2160"/>
          </w:tcPr>
          <w:p>
            <w:r>
              <w:t>Temperatura revine in limite; copilul este mai confortabil, se hidrateaza si se odihneste.</w:t>
            </w:r>
          </w:p>
        </w:tc>
        <w:tc>
          <w:tcPr>
            <w:tcW w:type="dxa" w:w="2160"/>
          </w:tcPr>
          <w:p>
            <w:pPr>
              <w:pStyle w:val="ListBullet"/>
            </w:pPr>
            <w:r>
              <w:t>Masurarea temperaturii conform protocolului (ex. la 4-6 ore sau la nevoie).</w:t>
            </w:r>
          </w:p>
          <w:p>
            <w:pPr>
              <w:pStyle w:val="ListBullet"/>
            </w:pPr>
            <w:r>
              <w:t>Antitermice doar conform recomandarii medicului (doze corecte pe kg).</w:t>
            </w:r>
          </w:p>
          <w:p>
            <w:pPr>
              <w:pStyle w:val="ListBullet"/>
            </w:pPr>
            <w:r>
              <w:t>Imbracaminte lejera, camera ventilata; comprese caldute daca sunt tolerate.</w:t>
            </w:r>
          </w:p>
          <w:p>
            <w:pPr>
              <w:pStyle w:val="ListBullet"/>
            </w:pPr>
            <w:r>
              <w:t>Cresterea aportului de lichide; monitorizarea semnelor de deshidratare.</w:t>
            </w:r>
          </w:p>
        </w:tc>
        <w:tc>
          <w:tcPr>
            <w:tcW w:type="dxa" w:w="2160"/>
          </w:tcPr>
          <w:p>
            <w:pPr>
              <w:pStyle w:val="ListBullet"/>
            </w:pPr>
            <w:r>
              <w:t>Evolutia temperaturii si raspunsul la antitermic.</w:t>
            </w:r>
          </w:p>
          <w:p>
            <w:pPr>
              <w:pStyle w:val="ListBullet"/>
            </w:pPr>
            <w:r>
              <w:t>Stare generala, frisoane, transpiratii.</w:t>
            </w:r>
          </w:p>
          <w:p>
            <w:pPr>
              <w:pStyle w:val="ListBullet"/>
            </w:pPr>
            <w:r>
              <w:t>Prezenta convulsiilor febrile (urgenta).</w:t>
            </w:r>
          </w:p>
        </w:tc>
      </w:tr>
      <w:tr>
        <w:tc>
          <w:tcPr>
            <w:tcW w:type="dxa" w:w="2160"/>
          </w:tcPr>
          <w:p>
            <w:r>
              <w:t>Risc de deshidratare (aport scazut, febra, respiratie accelerata)</w:t>
            </w:r>
          </w:p>
        </w:tc>
        <w:tc>
          <w:tcPr>
            <w:tcW w:type="dxa" w:w="2160"/>
          </w:tcPr>
          <w:p>
            <w:r>
              <w:t>Diureza si mucoasele raman normale; copilul consuma lichide adecvat varstei.</w:t>
            </w:r>
          </w:p>
        </w:tc>
        <w:tc>
          <w:tcPr>
            <w:tcW w:type="dxa" w:w="2160"/>
          </w:tcPr>
          <w:p>
            <w:pPr>
              <w:pStyle w:val="ListBullet"/>
            </w:pPr>
            <w:r>
              <w:t>Oferirea frecventa de lichide in cantitati mici (apa, ceai, supa; conform varstei).</w:t>
            </w:r>
          </w:p>
          <w:p>
            <w:pPr>
              <w:pStyle w:val="ListBullet"/>
            </w:pPr>
            <w:r>
              <w:t>Daca este necesar, solutii de rehidratare orala conform recomandarilor.</w:t>
            </w:r>
          </w:p>
          <w:p>
            <w:pPr>
              <w:pStyle w:val="ListBullet"/>
            </w:pPr>
            <w:r>
              <w:t>Evitarea bauturilor iritante (acidulate) si a expunerii la caldura excesiva.</w:t>
            </w:r>
          </w:p>
          <w:p>
            <w:pPr>
              <w:pStyle w:val="ListBullet"/>
            </w:pPr>
            <w:r>
              <w:t>Educarea parintelui privind semnele de deshidratare.</w:t>
            </w:r>
          </w:p>
        </w:tc>
        <w:tc>
          <w:tcPr>
            <w:tcW w:type="dxa" w:w="2160"/>
          </w:tcPr>
          <w:p>
            <w:pPr>
              <w:pStyle w:val="ListBullet"/>
            </w:pPr>
            <w:r>
              <w:t>Numar mic de urinari, urina inchisa la culoare.</w:t>
            </w:r>
          </w:p>
          <w:p>
            <w:pPr>
              <w:pStyle w:val="ListBullet"/>
            </w:pPr>
            <w:r>
              <w:t>Buza uscata, plans fara lacrimi, letargie.</w:t>
            </w:r>
          </w:p>
          <w:p>
            <w:pPr>
              <w:pStyle w:val="ListBullet"/>
            </w:pPr>
            <w:r>
              <w:t>Greutate (daca se poate) si aport/iesiri (in spital).</w:t>
            </w:r>
          </w:p>
        </w:tc>
      </w:tr>
      <w:tr>
        <w:tc>
          <w:tcPr>
            <w:tcW w:type="dxa" w:w="2160"/>
          </w:tcPr>
          <w:p>
            <w:r>
              <w:t>Anxietate/disconfort al copilului si al familiei; deficit de cunostinte</w:t>
            </w:r>
          </w:p>
        </w:tc>
        <w:tc>
          <w:tcPr>
            <w:tcW w:type="dxa" w:w="2160"/>
          </w:tcPr>
          <w:p>
            <w:r>
              <w:t>Familia intelege planul de ingrijire, administrarea tratamentului si semnele de alarma; copilul este mai linistit.</w:t>
            </w:r>
          </w:p>
        </w:tc>
        <w:tc>
          <w:tcPr>
            <w:tcW w:type="dxa" w:w="2160"/>
          </w:tcPr>
          <w:p>
            <w:pPr>
              <w:pStyle w:val="ListBullet"/>
            </w:pPr>
            <w:r>
              <w:t>Explicatii scurte si clare pe intelesul parintelui despre boala si tratament.</w:t>
            </w:r>
          </w:p>
          <w:p>
            <w:pPr>
              <w:pStyle w:val="ListBullet"/>
            </w:pPr>
            <w:r>
              <w:t>Stabilirea unei rutine de odihna; reducerea stimulilor (zgomot, ecrane) seara.</w:t>
            </w:r>
          </w:p>
          <w:p>
            <w:pPr>
              <w:pStyle w:val="ListBullet"/>
            </w:pPr>
            <w:r>
              <w:t>Incurajarea igienei mainilor si a evitarii contactului cu persoane bolnave.</w:t>
            </w:r>
          </w:p>
          <w:p>
            <w:pPr>
              <w:pStyle w:val="ListBullet"/>
            </w:pPr>
            <w:r>
              <w:t>Instruire privind administrarea corecta a inhalatorului/nebulizatorului (daca este cazul).</w:t>
            </w:r>
          </w:p>
        </w:tc>
        <w:tc>
          <w:tcPr>
            <w:tcW w:type="dxa" w:w="2160"/>
          </w:tcPr>
          <w:p>
            <w:pPr>
              <w:pStyle w:val="ListBullet"/>
            </w:pPr>
            <w:r>
              <w:t>Parintele poate repeta corect: doze, orar, durata tratamentului.</w:t>
            </w:r>
          </w:p>
          <w:p>
            <w:pPr>
              <w:pStyle w:val="ListBullet"/>
            </w:pPr>
            <w:r>
              <w:t>Scaderea anxietatii observate; cooperarea copilului.</w:t>
            </w:r>
          </w:p>
          <w:p>
            <w:pPr>
              <w:pStyle w:val="ListBullet"/>
            </w:pPr>
            <w:r>
              <w:t>Respectarea masurilor de evitarea factorilor iritanti.</w:t>
            </w:r>
          </w:p>
        </w:tc>
      </w:tr>
    </w:tbl>
    <w:p/>
    <w:p>
      <w:pPr>
        <w:pStyle w:val="Heading2"/>
      </w:pPr>
      <w:r>
        <w:t>Semne de alarma - solicitati urgent evaluare medicala daca apar:</w:t>
      </w:r>
    </w:p>
    <w:p/>
    <w:p>
      <w:pPr>
        <w:pStyle w:val="ListBullet"/>
      </w:pPr>
      <w:r>
        <w:t>Respiratie grea (se vede tiraj/poate vorbi greu), buze albastre sau saturatie O2 scazuta.</w:t>
      </w:r>
    </w:p>
    <w:p>
      <w:pPr>
        <w:pStyle w:val="ListBullet"/>
      </w:pPr>
      <w:r>
        <w:t>Somnolenta neobisnuita, confuzie, agravare rapida.</w:t>
      </w:r>
    </w:p>
    <w:p>
      <w:pPr>
        <w:pStyle w:val="ListBullet"/>
      </w:pPr>
      <w:r>
        <w:t>Refuz lichide, semne de deshidratare marcata, varsaturi persistente.</w:t>
      </w:r>
    </w:p>
    <w:p>
      <w:pPr>
        <w:pStyle w:val="ListBullet"/>
      </w:pPr>
      <w:r>
        <w:t>Febra inalta persistenta sau convulsii.</w:t>
      </w:r>
    </w:p>
    <w:p>
      <w:pPr>
        <w:pStyle w:val="ListBullet"/>
      </w:pPr>
      <w:r>
        <w:t>Durere toracica severa sau tuse cu sange.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